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5FA" w:rsidRPr="008923D7" w:rsidRDefault="00FA55FA" w:rsidP="00FA55FA">
      <w:pPr>
        <w:jc w:val="center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 xml:space="preserve">Экзаменационные вопросы по </w:t>
      </w:r>
      <w:r w:rsidR="008923D7" w:rsidRPr="008923D7">
        <w:rPr>
          <w:rFonts w:ascii="Times New Roman" w:hAnsi="Times New Roman" w:cs="Times New Roman"/>
          <w:sz w:val="28"/>
          <w:szCs w:val="28"/>
        </w:rPr>
        <w:t>Земельному праву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1.   Понятие земельного права, его предмет, методы регулирования и система.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2.   Земельное право как отрасль российского права и как наука.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3. Основные принципы земельного права по Земельному кодексу Российской Федерации.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4. Земельная реформа в Российской Федерации и роль земельного права в её осуществлении и дальнейшем развитии.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5. Основные отличия правового регулирования земельных отношений в советский период и в настоящее время.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6.   Понятие и виды источников земельного права.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7.   Конституционные основы земельного права.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8.  Федеральные законы и законы субъектов Российской Федерации как источники земельного права.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9. Нормативные правовые акты органов исполнительной власти как источники земельного права.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10.  Роль судебной практики в регулировании земельных отношений.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11.  Понятие и виды земельных правоотношений.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12. Основания возникновения, изменения и прекращения земельных правоотношений.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13. Объекты, субъекты и содержание земельных правоотношений.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14. Состав земель в Российской Федерации, отнесение земель к категориям и перевод земель из одной категории в другую.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15. Право собственности на землю.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16. Формы собственности на землю.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17. Субъекты, объекты и содержание права собственности на землю.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18. Иные права на земельные участки (кроме права собственности).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19. Основания возникновения и прекращения прав собственности и других вещных прав на землю.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20. Права и обязанности собственников, пользователей, владельцев и арендаторов земельных участков.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21.  Право ограниченного пользования чужим земельным участком (сервитут).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22.  Ограничение прав на землю.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23.  Безвозмездное срочное пользование земельным участком.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 xml:space="preserve">24. Земельный кодекс и Гражданский кодекс Российской Федерации об </w:t>
      </w:r>
      <w:proofErr w:type="spellStart"/>
      <w:r w:rsidRPr="008923D7">
        <w:rPr>
          <w:rFonts w:ascii="Times New Roman" w:hAnsi="Times New Roman" w:cs="Times New Roman"/>
          <w:sz w:val="28"/>
          <w:szCs w:val="28"/>
        </w:rPr>
        <w:t>оборотоспособности</w:t>
      </w:r>
      <w:proofErr w:type="spellEnd"/>
      <w:r w:rsidRPr="008923D7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25. Порядок предоставления земельных участков для строительства из земель, находящихся в государственной или муниципальной собственности.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lastRenderedPageBreak/>
        <w:t>26. Порядок предоставления (перехода)  или передачи гражданам в собственность или в аренду земельных участков, находящихся в государственной или муниципальной собственности, для целей, не связанных со строительством.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r w:rsidRPr="008923D7">
        <w:rPr>
          <w:rFonts w:ascii="Times New Roman" w:hAnsi="Times New Roman" w:cs="Times New Roman"/>
          <w:sz w:val="28"/>
          <w:szCs w:val="28"/>
        </w:rPr>
        <w:t>. Купля-продажа, в том числе на торгах (конкурсах, аукционах), земельных участков.</w:t>
      </w:r>
      <w:bookmarkEnd w:id="0"/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28. Изъятие земельных участков для государственных или муниципальных нужд.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29. Организационный (управленческий) механизм в сфере использования и охраны земель.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30. Полномочия Российской Федерации, субъектов Российской Федерации и органов местного самоуправления в области земельных отношений.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31. Система федеральных органов исполнительной власти в сфере использования и охраны земель. Задачи, функции и компетенция федеральных органов исполнительной власти  в сфере использования и охраны земель (на примере одного из них).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32. Правовое регулирование землеустройства.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33. Государственный мониторинг земель и порядок его осуществления.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34. Государственный кадастр недвижимости и порядок его ведения.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35. Земельный контроль и его виды.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36. Государственный земельный контроль и порядок его осуществления.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 xml:space="preserve">37. Понятие, структура и правовые основы </w:t>
      </w:r>
      <w:proofErr w:type="gramStart"/>
      <w:r w:rsidRPr="008923D7">
        <w:rPr>
          <w:rFonts w:ascii="Times New Roman" w:hAnsi="Times New Roman" w:cs="Times New Roman"/>
          <w:sz w:val="28"/>
          <w:szCs w:val="28"/>
        </w:rPr>
        <w:t>экономического механизма</w:t>
      </w:r>
      <w:proofErr w:type="gramEnd"/>
      <w:r w:rsidRPr="008923D7">
        <w:rPr>
          <w:rFonts w:ascii="Times New Roman" w:hAnsi="Times New Roman" w:cs="Times New Roman"/>
          <w:sz w:val="28"/>
          <w:szCs w:val="28"/>
        </w:rPr>
        <w:t xml:space="preserve"> в сфере использования и охраны земель.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38. Плата за землю и её формы.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39. Земельный налог, порядок его исчисления и взимания.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40. Арендная плата за землю, порядок  определения её размера.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41. Оценка земли как недвижимого имущества, порядок установления рыночной, кадастровой и нормативной стоимости земли.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42. Федеральные и региональные целевые программы в сфере использования и охраны земель, порядок их разработки, утверждения и исполнения.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43. Понятие правового механизма в сфере использования и охраны земель.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44. Защита прав на землю и порядок рассмотрения земельных споров.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45. Возмещение убытков и потерь, причиненных изъятием, временным занятием, ухудшением качества земель, ограничением прав собственников, владельцев, пользователей и арендаторов земельных участков.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46. Специальные меры по восстановлению плодородия земель (правовой аспект).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47. Реабилитация земель, подвергшихся радиационному, химическому или бактериологическому загрязнению.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lastRenderedPageBreak/>
        <w:t>48. Юридическая ответственность за нарушение земельного законодательства.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49. Понятие и состав земельного правонарушения.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50. Административная ответственность за нарушение земельного законодательства.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51. Гражданско-правовая ответственность за нарушение земельного законодательства.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52. Уголовная ответственность за нарушение земельного законодательства.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53. Дисциплинарная ответственность за нарушение земельного законодательства.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54. Понятие и общая характеристика правового режима земель.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55. Понятие и состав земель сельскохозяйственного назначения.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56. Правовой режим земель сельскохозяйственного назначения.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57. Закрепление принципа приоритета земель сельскохозяйственного назначения в земельном законодательстве.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58. Субъекты прав на земли сельскохозяйственного назначения.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59. Правовое регулирование оборота земель сельскохозяйственного назначения.</w:t>
      </w:r>
    </w:p>
    <w:p w:rsidR="008923D7" w:rsidRPr="008923D7" w:rsidRDefault="008923D7" w:rsidP="00892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3D7">
        <w:rPr>
          <w:rFonts w:ascii="Times New Roman" w:hAnsi="Times New Roman" w:cs="Times New Roman"/>
          <w:sz w:val="28"/>
          <w:szCs w:val="28"/>
        </w:rPr>
        <w:t>60. Правовое обеспечение плодородия земель сельскохозяйственного назначения.</w:t>
      </w:r>
    </w:p>
    <w:p w:rsidR="004C2EE9" w:rsidRPr="008923D7" w:rsidRDefault="004C2EE9">
      <w:pPr>
        <w:rPr>
          <w:sz w:val="28"/>
          <w:szCs w:val="28"/>
        </w:rPr>
      </w:pPr>
    </w:p>
    <w:sectPr w:rsidR="004C2EE9" w:rsidRPr="00892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23448"/>
    <w:multiLevelType w:val="multilevel"/>
    <w:tmpl w:val="BD2A8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71"/>
    <w:rsid w:val="001A2442"/>
    <w:rsid w:val="00267202"/>
    <w:rsid w:val="00270FCA"/>
    <w:rsid w:val="00382B57"/>
    <w:rsid w:val="004C2EE9"/>
    <w:rsid w:val="00762234"/>
    <w:rsid w:val="008923D7"/>
    <w:rsid w:val="00AA4126"/>
    <w:rsid w:val="00B92671"/>
    <w:rsid w:val="00C53C05"/>
    <w:rsid w:val="00FA55FA"/>
    <w:rsid w:val="00FD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5</cp:revision>
  <dcterms:created xsi:type="dcterms:W3CDTF">2020-09-13T11:55:00Z</dcterms:created>
  <dcterms:modified xsi:type="dcterms:W3CDTF">2020-09-13T14:02:00Z</dcterms:modified>
</cp:coreProperties>
</file>